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0BA" w:rsidRPr="00EA1960" w:rsidRDefault="00F020BA" w:rsidP="0033107E">
      <w:pPr>
        <w:autoSpaceDE w:val="0"/>
        <w:autoSpaceDN w:val="0"/>
        <w:adjustRightInd w:val="0"/>
        <w:spacing w:after="0" w:line="240" w:lineRule="auto"/>
        <w:jc w:val="center"/>
        <w:rPr>
          <w:rFonts w:ascii="Times New Roman" w:hAnsi="Times New Roman" w:cs="Times New Roman"/>
          <w:color w:val="000000"/>
          <w:sz w:val="24"/>
          <w:szCs w:val="24"/>
        </w:rPr>
      </w:pPr>
      <w:r w:rsidRPr="00EA1960">
        <w:rPr>
          <w:rFonts w:ascii="Times New Roman" w:hAnsi="Times New Roman" w:cs="Times New Roman"/>
          <w:color w:val="000000"/>
          <w:sz w:val="24"/>
          <w:szCs w:val="24"/>
        </w:rPr>
        <w:t xml:space="preserve">Leech Therapy for </w:t>
      </w:r>
      <w:r w:rsidR="003F4E22">
        <w:rPr>
          <w:rFonts w:ascii="Times New Roman" w:hAnsi="Times New Roman" w:cs="Times New Roman"/>
          <w:color w:val="000000"/>
          <w:sz w:val="24"/>
          <w:szCs w:val="24"/>
        </w:rPr>
        <w:t>L</w:t>
      </w:r>
      <w:r w:rsidRPr="00EA1960">
        <w:rPr>
          <w:rFonts w:ascii="Times New Roman" w:hAnsi="Times New Roman" w:cs="Times New Roman"/>
          <w:color w:val="000000"/>
          <w:sz w:val="24"/>
          <w:szCs w:val="24"/>
        </w:rPr>
        <w:t xml:space="preserve">inear </w:t>
      </w:r>
      <w:r w:rsidR="003F4E22">
        <w:rPr>
          <w:rFonts w:ascii="Times New Roman" w:hAnsi="Times New Roman" w:cs="Times New Roman"/>
          <w:color w:val="000000"/>
          <w:sz w:val="24"/>
          <w:szCs w:val="24"/>
        </w:rPr>
        <w:t>I</w:t>
      </w:r>
      <w:r w:rsidRPr="00EA1960">
        <w:rPr>
          <w:rFonts w:ascii="Times New Roman" w:hAnsi="Times New Roman" w:cs="Times New Roman"/>
          <w:color w:val="000000"/>
          <w:sz w:val="24"/>
          <w:szCs w:val="24"/>
        </w:rPr>
        <w:t xml:space="preserve">ncisional </w:t>
      </w:r>
      <w:r w:rsidR="003F4E22">
        <w:rPr>
          <w:rFonts w:ascii="Times New Roman" w:hAnsi="Times New Roman" w:cs="Times New Roman"/>
          <w:color w:val="000000"/>
          <w:sz w:val="24"/>
          <w:szCs w:val="24"/>
        </w:rPr>
        <w:t>S</w:t>
      </w:r>
      <w:r w:rsidRPr="00EA1960">
        <w:rPr>
          <w:rFonts w:ascii="Times New Roman" w:hAnsi="Times New Roman" w:cs="Times New Roman"/>
          <w:color w:val="000000"/>
          <w:sz w:val="24"/>
          <w:szCs w:val="24"/>
        </w:rPr>
        <w:t>kin-</w:t>
      </w:r>
      <w:r w:rsidR="0033107E">
        <w:rPr>
          <w:rFonts w:ascii="Times New Roman" w:hAnsi="Times New Roman" w:cs="Times New Roman"/>
          <w:color w:val="000000"/>
          <w:sz w:val="24"/>
          <w:szCs w:val="24"/>
        </w:rPr>
        <w:t>W</w:t>
      </w:r>
      <w:r w:rsidRPr="00EA1960">
        <w:rPr>
          <w:rFonts w:ascii="Times New Roman" w:hAnsi="Times New Roman" w:cs="Times New Roman"/>
          <w:color w:val="000000"/>
          <w:sz w:val="24"/>
          <w:szCs w:val="24"/>
        </w:rPr>
        <w:t xml:space="preserve">ound </w:t>
      </w:r>
      <w:r w:rsidR="003F4E22">
        <w:rPr>
          <w:rFonts w:ascii="Times New Roman" w:hAnsi="Times New Roman" w:cs="Times New Roman"/>
          <w:color w:val="000000"/>
          <w:sz w:val="24"/>
          <w:szCs w:val="24"/>
        </w:rPr>
        <w:t>H</w:t>
      </w:r>
      <w:r w:rsidRPr="00EA1960">
        <w:rPr>
          <w:rFonts w:ascii="Times New Roman" w:hAnsi="Times New Roman" w:cs="Times New Roman"/>
          <w:color w:val="000000"/>
          <w:sz w:val="24"/>
          <w:szCs w:val="24"/>
        </w:rPr>
        <w:t xml:space="preserve">ealing in </w:t>
      </w:r>
      <w:r w:rsidR="003F4E22">
        <w:rPr>
          <w:rFonts w:ascii="Times New Roman" w:hAnsi="Times New Roman" w:cs="Times New Roman"/>
          <w:color w:val="000000"/>
          <w:sz w:val="24"/>
          <w:szCs w:val="24"/>
        </w:rPr>
        <w:t>R</w:t>
      </w:r>
      <w:r w:rsidRPr="00EA1960">
        <w:rPr>
          <w:rFonts w:ascii="Times New Roman" w:hAnsi="Times New Roman" w:cs="Times New Roman"/>
          <w:color w:val="000000"/>
          <w:sz w:val="24"/>
          <w:szCs w:val="24"/>
        </w:rPr>
        <w:t>ats</w:t>
      </w:r>
    </w:p>
    <w:p w:rsidR="00F020BA" w:rsidRPr="00EA1960" w:rsidRDefault="00F020BA" w:rsidP="00F020BA">
      <w:pPr>
        <w:autoSpaceDE w:val="0"/>
        <w:autoSpaceDN w:val="0"/>
        <w:adjustRightInd w:val="0"/>
        <w:spacing w:after="0" w:line="240" w:lineRule="auto"/>
        <w:rPr>
          <w:rFonts w:ascii="Times New Roman" w:hAnsi="Times New Roman" w:cs="Times New Roman"/>
          <w:color w:val="000000"/>
          <w:sz w:val="24"/>
          <w:szCs w:val="24"/>
        </w:rPr>
      </w:pPr>
    </w:p>
    <w:p w:rsidR="00F020BA" w:rsidRPr="00EA1960" w:rsidRDefault="003F4E22" w:rsidP="00276DE6">
      <w:pPr>
        <w:autoSpaceDE w:val="0"/>
        <w:autoSpaceDN w:val="0"/>
        <w:adjustRightInd w:val="0"/>
        <w:spacing w:after="0" w:line="240" w:lineRule="auto"/>
        <w:rPr>
          <w:rFonts w:ascii="Times New Roman" w:hAnsi="Times New Roman" w:cs="Times New Roman"/>
          <w:sz w:val="24"/>
          <w:szCs w:val="24"/>
        </w:rPr>
      </w:pPr>
      <w:proofErr w:type="spellStart"/>
      <w:r w:rsidRPr="00EA1960">
        <w:rPr>
          <w:rFonts w:ascii="Times New Roman" w:hAnsi="Times New Roman" w:cs="Times New Roman"/>
          <w:color w:val="000000"/>
          <w:sz w:val="24"/>
          <w:szCs w:val="24"/>
        </w:rPr>
        <w:t>Mirghazanfari</w:t>
      </w:r>
      <w:proofErr w:type="spellEnd"/>
      <w:r>
        <w:rPr>
          <w:rFonts w:ascii="Times New Roman" w:hAnsi="Times New Roman" w:cs="Times New Roman"/>
          <w:color w:val="000000"/>
          <w:sz w:val="24"/>
          <w:szCs w:val="24"/>
        </w:rPr>
        <w:t xml:space="preserve">, </w:t>
      </w:r>
      <w:proofErr w:type="spellStart"/>
      <w:r w:rsidR="00276DE6">
        <w:rPr>
          <w:rFonts w:ascii="Times New Roman" w:hAnsi="Times New Roman" w:cs="Times New Roman"/>
          <w:sz w:val="24"/>
          <w:szCs w:val="24"/>
        </w:rPr>
        <w:t>Sayid</w:t>
      </w:r>
      <w:proofErr w:type="spellEnd"/>
      <w:r w:rsidR="00276DE6">
        <w:rPr>
          <w:rFonts w:ascii="Times New Roman" w:hAnsi="Times New Roman" w:cs="Times New Roman"/>
          <w:sz w:val="24"/>
          <w:szCs w:val="24"/>
        </w:rPr>
        <w:t xml:space="preserve"> </w:t>
      </w:r>
      <w:proofErr w:type="spellStart"/>
      <w:r w:rsidR="00276DE6">
        <w:rPr>
          <w:rFonts w:ascii="Times New Roman" w:hAnsi="Times New Roman" w:cs="Times New Roman"/>
          <w:sz w:val="24"/>
          <w:szCs w:val="24"/>
        </w:rPr>
        <w:t>Mahdi</w:t>
      </w:r>
      <w:proofErr w:type="spellEnd"/>
      <w:r w:rsidR="00276DE6">
        <w:rPr>
          <w:rFonts w:ascii="Times New Roman" w:hAnsi="Times New Roman" w:cs="Times New Roman"/>
          <w:sz w:val="24"/>
          <w:szCs w:val="24"/>
        </w:rPr>
        <w:t xml:space="preserve"> </w:t>
      </w:r>
      <w:r w:rsidRPr="00F40C7E">
        <w:rPr>
          <w:rFonts w:ascii="Times New Roman" w:hAnsi="Times New Roman" w:cs="Times New Roman"/>
          <w:color w:val="000000"/>
          <w:sz w:val="24"/>
          <w:szCs w:val="24"/>
        </w:rPr>
        <w:t>*</w:t>
      </w:r>
      <w:r w:rsidRPr="00EA1960">
        <w:rPr>
          <w:rFonts w:ascii="Times New Roman" w:hAnsi="Times New Roman" w:cs="Times New Roman"/>
          <w:color w:val="000000"/>
          <w:sz w:val="24"/>
          <w:szCs w:val="24"/>
        </w:rPr>
        <w:t xml:space="preserve">; </w:t>
      </w:r>
      <w:proofErr w:type="spellStart"/>
      <w:r w:rsidR="00F020BA" w:rsidRPr="00EA1960">
        <w:rPr>
          <w:rFonts w:ascii="Times New Roman" w:hAnsi="Times New Roman" w:cs="Times New Roman"/>
          <w:color w:val="000000"/>
          <w:sz w:val="24"/>
          <w:szCs w:val="24"/>
        </w:rPr>
        <w:t>Darabi</w:t>
      </w:r>
      <w:proofErr w:type="spellEnd"/>
      <w:r w:rsidR="00F020BA" w:rsidRPr="00EA1960">
        <w:rPr>
          <w:rFonts w:ascii="Times New Roman" w:hAnsi="Times New Roman" w:cs="Times New Roman"/>
          <w:color w:val="000000"/>
          <w:sz w:val="24"/>
          <w:szCs w:val="24"/>
        </w:rPr>
        <w:t xml:space="preserve"> </w:t>
      </w:r>
      <w:proofErr w:type="spellStart"/>
      <w:r w:rsidR="00F020BA" w:rsidRPr="00EA1960">
        <w:rPr>
          <w:rFonts w:ascii="Times New Roman" w:hAnsi="Times New Roman" w:cs="Times New Roman"/>
          <w:color w:val="000000"/>
          <w:sz w:val="24"/>
          <w:szCs w:val="24"/>
        </w:rPr>
        <w:t>Darestani</w:t>
      </w:r>
      <w:proofErr w:type="spellEnd"/>
      <w:r w:rsidR="00F020BA" w:rsidRPr="00EA1960">
        <w:rPr>
          <w:rFonts w:ascii="Times New Roman" w:hAnsi="Times New Roman" w:cs="Times New Roman"/>
          <w:color w:val="000000"/>
          <w:sz w:val="24"/>
          <w:szCs w:val="24"/>
        </w:rPr>
        <w:t>,</w:t>
      </w:r>
      <w:r w:rsidRPr="003F4E22">
        <w:rPr>
          <w:rFonts w:ascii="Times New Roman" w:hAnsi="Times New Roman" w:cs="Times New Roman"/>
          <w:color w:val="000000"/>
          <w:sz w:val="24"/>
          <w:szCs w:val="24"/>
        </w:rPr>
        <w:t xml:space="preserve"> </w:t>
      </w:r>
      <w:proofErr w:type="spellStart"/>
      <w:r w:rsidR="00276DE6">
        <w:rPr>
          <w:rFonts w:ascii="Times New Roman" w:hAnsi="Times New Roman" w:cs="Times New Roman"/>
          <w:sz w:val="24"/>
          <w:szCs w:val="24"/>
        </w:rPr>
        <w:t>Kaveh</w:t>
      </w:r>
      <w:proofErr w:type="spellEnd"/>
      <w:proofErr w:type="gramStart"/>
      <w:r w:rsidRPr="00EA1960">
        <w:rPr>
          <w:rFonts w:ascii="Times New Roman" w:hAnsi="Times New Roman" w:cs="Times New Roman"/>
          <w:color w:val="000000"/>
          <w:sz w:val="24"/>
          <w:szCs w:val="24"/>
        </w:rPr>
        <w:t xml:space="preserve">; </w:t>
      </w:r>
      <w:r w:rsidR="00F020BA" w:rsidRPr="00EA1960">
        <w:rPr>
          <w:rFonts w:ascii="Times New Roman" w:hAnsi="Times New Roman" w:cs="Times New Roman"/>
          <w:color w:val="000000"/>
          <w:sz w:val="24"/>
          <w:szCs w:val="24"/>
        </w:rPr>
        <w:t xml:space="preserve"> </w:t>
      </w:r>
      <w:proofErr w:type="spellStart"/>
      <w:r w:rsidR="00F020BA" w:rsidRPr="00EA1960">
        <w:rPr>
          <w:rFonts w:ascii="Times New Roman" w:hAnsi="Times New Roman" w:cs="Times New Roman"/>
          <w:color w:val="000000"/>
          <w:sz w:val="24"/>
          <w:szCs w:val="24"/>
        </w:rPr>
        <w:t>Gohari</w:t>
      </w:r>
      <w:proofErr w:type="spellEnd"/>
      <w:proofErr w:type="gramEnd"/>
      <w:r w:rsidR="00F020BA" w:rsidRPr="00EA1960">
        <w:rPr>
          <w:rFonts w:ascii="Times New Roman" w:hAnsi="Times New Roman" w:cs="Times New Roman"/>
          <w:color w:val="000000"/>
          <w:sz w:val="24"/>
          <w:szCs w:val="24"/>
        </w:rPr>
        <w:t xml:space="preserve"> </w:t>
      </w:r>
      <w:proofErr w:type="spellStart"/>
      <w:r w:rsidR="00F020BA" w:rsidRPr="00EA1960">
        <w:rPr>
          <w:rFonts w:ascii="Times New Roman" w:hAnsi="Times New Roman" w:cs="Times New Roman"/>
          <w:color w:val="000000"/>
          <w:sz w:val="24"/>
          <w:szCs w:val="24"/>
        </w:rPr>
        <w:t>Moghaddam</w:t>
      </w:r>
      <w:proofErr w:type="spellEnd"/>
      <w:r w:rsidR="00F020BA" w:rsidRPr="00EA1960">
        <w:rPr>
          <w:rFonts w:ascii="Times New Roman" w:hAnsi="Times New Roman" w:cs="Times New Roman"/>
          <w:color w:val="000000"/>
          <w:sz w:val="24"/>
          <w:szCs w:val="24"/>
        </w:rPr>
        <w:t xml:space="preserve">, </w:t>
      </w:r>
      <w:proofErr w:type="spellStart"/>
      <w:r w:rsidR="00276DE6">
        <w:rPr>
          <w:rFonts w:ascii="Times New Roman" w:hAnsi="Times New Roman" w:cs="Times New Roman"/>
          <w:sz w:val="24"/>
          <w:szCs w:val="24"/>
        </w:rPr>
        <w:t>Katayoun</w:t>
      </w:r>
      <w:proofErr w:type="spellEnd"/>
      <w:r w:rsidR="00F020BA" w:rsidRPr="00EA1960">
        <w:rPr>
          <w:rFonts w:ascii="Times New Roman" w:hAnsi="Times New Roman" w:cs="Times New Roman"/>
          <w:color w:val="000000"/>
          <w:sz w:val="24"/>
          <w:szCs w:val="24"/>
        </w:rPr>
        <w:t xml:space="preserve">; </w:t>
      </w:r>
      <w:proofErr w:type="spellStart"/>
      <w:r w:rsidR="00F020BA" w:rsidRPr="00EA1960">
        <w:rPr>
          <w:rFonts w:ascii="Times New Roman" w:hAnsi="Times New Roman" w:cs="Times New Roman"/>
          <w:color w:val="000000"/>
          <w:sz w:val="24"/>
          <w:szCs w:val="24"/>
        </w:rPr>
        <w:t>Hejazi</w:t>
      </w:r>
      <w:proofErr w:type="spellEnd"/>
      <w:r w:rsidR="00F020BA" w:rsidRPr="00EA1960">
        <w:rPr>
          <w:rFonts w:ascii="Times New Roman" w:hAnsi="Times New Roman" w:cs="Times New Roman"/>
          <w:color w:val="000000"/>
          <w:sz w:val="24"/>
          <w:szCs w:val="24"/>
        </w:rPr>
        <w:t xml:space="preserve">, </w:t>
      </w:r>
      <w:proofErr w:type="spellStart"/>
      <w:r w:rsidR="00276DE6">
        <w:rPr>
          <w:rFonts w:ascii="Times New Roman" w:hAnsi="Times New Roman" w:cs="Times New Roman"/>
          <w:sz w:val="24"/>
          <w:szCs w:val="24"/>
        </w:rPr>
        <w:t>Somayeh</w:t>
      </w:r>
      <w:proofErr w:type="spellEnd"/>
    </w:p>
    <w:p w:rsidR="00BD5A60" w:rsidRPr="00EA1960" w:rsidRDefault="00BD5A60" w:rsidP="00F40C7E">
      <w:pPr>
        <w:autoSpaceDE w:val="0"/>
        <w:autoSpaceDN w:val="0"/>
        <w:adjustRightInd w:val="0"/>
        <w:spacing w:after="0" w:line="240" w:lineRule="auto"/>
        <w:jc w:val="center"/>
        <w:rPr>
          <w:rFonts w:ascii="Times New Roman" w:hAnsi="Times New Roman" w:cs="Times New Roman"/>
          <w:sz w:val="24"/>
          <w:szCs w:val="24"/>
        </w:rPr>
      </w:pPr>
    </w:p>
    <w:p w:rsidR="00F020BA" w:rsidRDefault="00F020BA" w:rsidP="00F020BA">
      <w:pPr>
        <w:autoSpaceDE w:val="0"/>
        <w:autoSpaceDN w:val="0"/>
        <w:adjustRightInd w:val="0"/>
        <w:spacing w:after="0" w:line="240" w:lineRule="auto"/>
        <w:rPr>
          <w:rFonts w:ascii="Times New Roman" w:hAnsi="Times New Roman" w:cs="Times New Roman"/>
          <w:sz w:val="24"/>
          <w:szCs w:val="24"/>
        </w:rPr>
      </w:pPr>
    </w:p>
    <w:p w:rsidR="003F4E22" w:rsidRPr="00EA1960" w:rsidRDefault="003F4E22" w:rsidP="003F4E22">
      <w:pPr>
        <w:autoSpaceDE w:val="0"/>
        <w:autoSpaceDN w:val="0"/>
        <w:adjustRightInd w:val="0"/>
        <w:spacing w:after="0" w:line="240" w:lineRule="auto"/>
        <w:rPr>
          <w:rFonts w:ascii="Times New Roman" w:hAnsi="Times New Roman" w:cs="Times New Roman"/>
          <w:color w:val="000000"/>
          <w:sz w:val="24"/>
          <w:szCs w:val="24"/>
        </w:rPr>
      </w:pPr>
      <w:r w:rsidRPr="00EA1960">
        <w:rPr>
          <w:rFonts w:ascii="Times New Roman" w:hAnsi="Times New Roman" w:cs="Times New Roman"/>
          <w:color w:val="000000"/>
          <w:sz w:val="24"/>
          <w:szCs w:val="24"/>
        </w:rPr>
        <w:t>Department of Physiology, School of Medicine, AJA University of Medical Sciences,</w:t>
      </w:r>
    </w:p>
    <w:p w:rsidR="003F4E22" w:rsidRPr="00EA1960" w:rsidRDefault="003F4E22" w:rsidP="003F4E22">
      <w:pPr>
        <w:autoSpaceDE w:val="0"/>
        <w:autoSpaceDN w:val="0"/>
        <w:adjustRightInd w:val="0"/>
        <w:spacing w:after="0" w:line="240" w:lineRule="auto"/>
        <w:rPr>
          <w:rFonts w:ascii="Times New Roman" w:hAnsi="Times New Roman" w:cs="Times New Roman"/>
          <w:sz w:val="24"/>
          <w:szCs w:val="24"/>
        </w:rPr>
      </w:pPr>
      <w:r w:rsidRPr="00EA1960">
        <w:rPr>
          <w:rFonts w:ascii="Times New Roman" w:hAnsi="Times New Roman" w:cs="Times New Roman"/>
          <w:color w:val="000000"/>
          <w:sz w:val="24"/>
          <w:szCs w:val="24"/>
        </w:rPr>
        <w:t>Tehran, Iran</w:t>
      </w:r>
    </w:p>
    <w:p w:rsidR="00F020BA" w:rsidRPr="00EA1960" w:rsidRDefault="00F020BA" w:rsidP="00F020BA">
      <w:pPr>
        <w:autoSpaceDE w:val="0"/>
        <w:autoSpaceDN w:val="0"/>
        <w:adjustRightInd w:val="0"/>
        <w:spacing w:after="0" w:line="240" w:lineRule="auto"/>
        <w:rPr>
          <w:rFonts w:ascii="Times New Roman" w:hAnsi="Times New Roman" w:cs="Times New Roman"/>
          <w:color w:val="000000"/>
          <w:sz w:val="24"/>
          <w:szCs w:val="24"/>
        </w:rPr>
      </w:pPr>
      <w:r w:rsidRPr="00EA1960">
        <w:rPr>
          <w:rFonts w:ascii="Times New Roman" w:hAnsi="Times New Roman" w:cs="Times New Roman"/>
          <w:color w:val="000000"/>
          <w:sz w:val="24"/>
          <w:szCs w:val="24"/>
        </w:rPr>
        <w:t>Department of Zoology, School of Biology, Faculty of Science, University of Tehran,</w:t>
      </w:r>
    </w:p>
    <w:p w:rsidR="00F020BA" w:rsidRPr="00EA1960" w:rsidRDefault="00F020BA" w:rsidP="00F020BA">
      <w:pPr>
        <w:autoSpaceDE w:val="0"/>
        <w:autoSpaceDN w:val="0"/>
        <w:adjustRightInd w:val="0"/>
        <w:spacing w:after="0" w:line="240" w:lineRule="auto"/>
        <w:rPr>
          <w:rFonts w:ascii="Times New Roman" w:hAnsi="Times New Roman" w:cs="Times New Roman"/>
          <w:sz w:val="24"/>
          <w:szCs w:val="24"/>
        </w:rPr>
      </w:pPr>
      <w:r w:rsidRPr="00EA1960">
        <w:rPr>
          <w:rFonts w:ascii="Times New Roman" w:hAnsi="Times New Roman" w:cs="Times New Roman"/>
          <w:color w:val="000000"/>
          <w:sz w:val="24"/>
          <w:szCs w:val="24"/>
        </w:rPr>
        <w:t>Tehran, Iran</w:t>
      </w:r>
    </w:p>
    <w:p w:rsidR="00F020BA" w:rsidRPr="00EA1960" w:rsidRDefault="00F020BA" w:rsidP="00F020BA">
      <w:pPr>
        <w:autoSpaceDE w:val="0"/>
        <w:autoSpaceDN w:val="0"/>
        <w:adjustRightInd w:val="0"/>
        <w:spacing w:after="0" w:line="240" w:lineRule="auto"/>
        <w:rPr>
          <w:rFonts w:ascii="Times New Roman" w:hAnsi="Times New Roman" w:cs="Times New Roman"/>
          <w:color w:val="000000"/>
          <w:sz w:val="24"/>
          <w:szCs w:val="24"/>
        </w:rPr>
      </w:pPr>
      <w:r w:rsidRPr="00EA1960">
        <w:rPr>
          <w:rFonts w:ascii="Times New Roman" w:hAnsi="Times New Roman" w:cs="Times New Roman"/>
          <w:color w:val="000000"/>
          <w:sz w:val="24"/>
          <w:szCs w:val="24"/>
        </w:rPr>
        <w:t>Department of Pathology, School of Medicine, AJA University of Medical Sciences,</w:t>
      </w:r>
    </w:p>
    <w:p w:rsidR="00F020BA" w:rsidRPr="00EA1960" w:rsidRDefault="00F020BA" w:rsidP="00F020BA">
      <w:pPr>
        <w:autoSpaceDE w:val="0"/>
        <w:autoSpaceDN w:val="0"/>
        <w:adjustRightInd w:val="0"/>
        <w:spacing w:after="0" w:line="240" w:lineRule="auto"/>
        <w:rPr>
          <w:rFonts w:ascii="Times New Roman" w:hAnsi="Times New Roman" w:cs="Times New Roman"/>
          <w:sz w:val="24"/>
          <w:szCs w:val="24"/>
        </w:rPr>
      </w:pPr>
      <w:r w:rsidRPr="00EA1960">
        <w:rPr>
          <w:rFonts w:ascii="Times New Roman" w:hAnsi="Times New Roman" w:cs="Times New Roman"/>
          <w:color w:val="000000"/>
          <w:sz w:val="24"/>
          <w:szCs w:val="24"/>
        </w:rPr>
        <w:t>Tehran, Iran</w:t>
      </w:r>
    </w:p>
    <w:p w:rsidR="00F020BA" w:rsidRDefault="00F020BA" w:rsidP="00F020BA">
      <w:pPr>
        <w:autoSpaceDE w:val="0"/>
        <w:autoSpaceDN w:val="0"/>
        <w:adjustRightInd w:val="0"/>
        <w:spacing w:after="0" w:line="240" w:lineRule="auto"/>
        <w:rPr>
          <w:rFonts w:ascii="Times New Roman" w:hAnsi="Times New Roman" w:cs="Times New Roman"/>
          <w:color w:val="000000"/>
          <w:sz w:val="24"/>
          <w:szCs w:val="24"/>
        </w:rPr>
      </w:pPr>
      <w:r w:rsidRPr="00EA1960">
        <w:rPr>
          <w:rFonts w:ascii="Times New Roman" w:hAnsi="Times New Roman" w:cs="Times New Roman"/>
          <w:color w:val="000000"/>
          <w:sz w:val="24"/>
          <w:szCs w:val="24"/>
        </w:rPr>
        <w:t>Skin and Stem Cell Research Center, Tehran University of Medical Sciences, Tehran, Iran</w:t>
      </w:r>
    </w:p>
    <w:p w:rsidR="00F40C7E" w:rsidRDefault="00F40C7E" w:rsidP="00F020BA">
      <w:pPr>
        <w:autoSpaceDE w:val="0"/>
        <w:autoSpaceDN w:val="0"/>
        <w:adjustRightInd w:val="0"/>
        <w:spacing w:after="0" w:line="240" w:lineRule="auto"/>
        <w:rPr>
          <w:rFonts w:ascii="Times New Roman" w:hAnsi="Times New Roman" w:cs="Times New Roman"/>
          <w:color w:val="000000"/>
          <w:sz w:val="24"/>
          <w:szCs w:val="24"/>
        </w:rPr>
      </w:pPr>
    </w:p>
    <w:p w:rsidR="00F40C7E" w:rsidRPr="00E65203" w:rsidRDefault="00F40C7E" w:rsidP="00F40C7E">
      <w:pPr>
        <w:autoSpaceDE w:val="0"/>
        <w:autoSpaceDN w:val="0"/>
        <w:adjustRightInd w:val="0"/>
        <w:spacing w:after="0" w:line="240" w:lineRule="auto"/>
        <w:rPr>
          <w:rFonts w:ascii="Times New Roman" w:hAnsi="Times New Roman" w:cs="Times New Roman"/>
          <w:color w:val="000000"/>
          <w:sz w:val="24"/>
          <w:szCs w:val="24"/>
        </w:rPr>
      </w:pPr>
      <w:r w:rsidRPr="00E65203">
        <w:rPr>
          <w:rFonts w:ascii="Times New Roman" w:hAnsi="Times New Roman" w:cs="Times New Roman"/>
          <w:color w:val="000000"/>
          <w:sz w:val="24"/>
          <w:szCs w:val="24"/>
        </w:rPr>
        <w:t xml:space="preserve">* Corresponding author. </w:t>
      </w:r>
      <w:proofErr w:type="gramStart"/>
      <w:r w:rsidRPr="00E65203">
        <w:rPr>
          <w:rFonts w:ascii="Times New Roman" w:hAnsi="Times New Roman" w:cs="Times New Roman"/>
          <w:color w:val="000000"/>
          <w:sz w:val="24"/>
          <w:szCs w:val="24"/>
        </w:rPr>
        <w:t>Department of Physiology, School of Medicine, AJA University of Medical Sciences, Tehran, Iran.</w:t>
      </w:r>
      <w:proofErr w:type="gramEnd"/>
    </w:p>
    <w:p w:rsidR="00F40C7E" w:rsidRPr="00E65203" w:rsidRDefault="00F40C7E" w:rsidP="00F40C7E">
      <w:pPr>
        <w:autoSpaceDE w:val="0"/>
        <w:autoSpaceDN w:val="0"/>
        <w:adjustRightInd w:val="0"/>
        <w:spacing w:after="0" w:line="240" w:lineRule="auto"/>
        <w:rPr>
          <w:rFonts w:ascii="Times New Roman" w:hAnsi="Times New Roman" w:cs="Times New Roman"/>
          <w:color w:val="000000"/>
          <w:sz w:val="24"/>
          <w:szCs w:val="24"/>
        </w:rPr>
      </w:pPr>
      <w:r w:rsidRPr="00E65203">
        <w:rPr>
          <w:rFonts w:ascii="Times New Roman" w:hAnsi="Times New Roman" w:cs="Times New Roman"/>
          <w:color w:val="000000"/>
          <w:sz w:val="24"/>
          <w:szCs w:val="24"/>
        </w:rPr>
        <w:t xml:space="preserve">E-mail: </w:t>
      </w:r>
      <w:r w:rsidRPr="00E65203">
        <w:rPr>
          <w:rFonts w:ascii="Times New Roman" w:hAnsi="Times New Roman" w:cs="Times New Roman"/>
          <w:color w:val="327EB1"/>
          <w:sz w:val="24"/>
          <w:szCs w:val="24"/>
        </w:rPr>
        <w:t>mirghazanfari@tums.ac.ir</w:t>
      </w:r>
      <w:r w:rsidRPr="00E65203">
        <w:rPr>
          <w:rFonts w:ascii="Times New Roman" w:hAnsi="Times New Roman" w:cs="Times New Roman"/>
          <w:color w:val="000000"/>
          <w:sz w:val="24"/>
          <w:szCs w:val="24"/>
        </w:rPr>
        <w:t xml:space="preserve">, </w:t>
      </w:r>
      <w:r w:rsidRPr="00E65203">
        <w:rPr>
          <w:rFonts w:ascii="Times New Roman" w:hAnsi="Times New Roman" w:cs="Times New Roman"/>
          <w:color w:val="327EB1"/>
          <w:sz w:val="24"/>
          <w:szCs w:val="24"/>
        </w:rPr>
        <w:t xml:space="preserve">smmirghazanfari@gmail.com </w:t>
      </w:r>
      <w:r w:rsidRPr="00E65203">
        <w:rPr>
          <w:rFonts w:ascii="Times New Roman" w:hAnsi="Times New Roman" w:cs="Times New Roman"/>
          <w:color w:val="000000"/>
          <w:sz w:val="24"/>
          <w:szCs w:val="24"/>
        </w:rPr>
        <w:t xml:space="preserve">(S.M. </w:t>
      </w:r>
      <w:proofErr w:type="spellStart"/>
      <w:r w:rsidRPr="00E65203">
        <w:rPr>
          <w:rFonts w:ascii="Times New Roman" w:hAnsi="Times New Roman" w:cs="Times New Roman"/>
          <w:color w:val="000000"/>
          <w:sz w:val="24"/>
          <w:szCs w:val="24"/>
        </w:rPr>
        <w:t>Mirghazanfari</w:t>
      </w:r>
      <w:proofErr w:type="spellEnd"/>
      <w:r w:rsidRPr="00E65203">
        <w:rPr>
          <w:rFonts w:ascii="Times New Roman" w:hAnsi="Times New Roman" w:cs="Times New Roman"/>
          <w:color w:val="000000"/>
          <w:sz w:val="24"/>
          <w:szCs w:val="24"/>
        </w:rPr>
        <w:t>).</w:t>
      </w:r>
    </w:p>
    <w:p w:rsidR="00F020BA" w:rsidRPr="00EA1960" w:rsidRDefault="00F020BA" w:rsidP="00F020BA">
      <w:pPr>
        <w:autoSpaceDE w:val="0"/>
        <w:autoSpaceDN w:val="0"/>
        <w:adjustRightInd w:val="0"/>
        <w:spacing w:after="0" w:line="240" w:lineRule="auto"/>
        <w:rPr>
          <w:rFonts w:ascii="Times New Roman" w:hAnsi="Times New Roman" w:cs="Times New Roman"/>
          <w:sz w:val="24"/>
          <w:szCs w:val="24"/>
        </w:rPr>
      </w:pPr>
    </w:p>
    <w:p w:rsidR="00BD5A60" w:rsidRPr="00EA1960" w:rsidRDefault="00BD5A60" w:rsidP="003F4E22">
      <w:pPr>
        <w:autoSpaceDE w:val="0"/>
        <w:autoSpaceDN w:val="0"/>
        <w:adjustRightInd w:val="0"/>
        <w:spacing w:after="0" w:line="240" w:lineRule="auto"/>
        <w:jc w:val="both"/>
        <w:rPr>
          <w:rFonts w:ascii="Times New Roman" w:hAnsi="Times New Roman" w:cs="Times New Roman"/>
          <w:sz w:val="24"/>
          <w:szCs w:val="24"/>
        </w:rPr>
      </w:pPr>
      <w:r w:rsidRPr="00EA1960">
        <w:rPr>
          <w:rFonts w:ascii="Times New Roman" w:hAnsi="Times New Roman" w:cs="Times New Roman"/>
          <w:color w:val="000000"/>
          <w:sz w:val="24"/>
          <w:szCs w:val="24"/>
        </w:rPr>
        <w:t>Abstract</w:t>
      </w:r>
    </w:p>
    <w:p w:rsidR="00BD5A60" w:rsidRPr="00EA1960" w:rsidRDefault="00BD5A60" w:rsidP="003F4E22">
      <w:pPr>
        <w:autoSpaceDE w:val="0"/>
        <w:autoSpaceDN w:val="0"/>
        <w:adjustRightInd w:val="0"/>
        <w:spacing w:after="0" w:line="240" w:lineRule="auto"/>
        <w:jc w:val="both"/>
        <w:rPr>
          <w:rFonts w:ascii="Times New Roman" w:hAnsi="Times New Roman" w:cs="Times New Roman"/>
          <w:sz w:val="24"/>
          <w:szCs w:val="24"/>
        </w:rPr>
      </w:pPr>
    </w:p>
    <w:p w:rsidR="00BD5A60" w:rsidRPr="00C07C57" w:rsidRDefault="003F4E22" w:rsidP="00870491">
      <w:pPr>
        <w:autoSpaceDE w:val="0"/>
        <w:autoSpaceDN w:val="0"/>
        <w:adjustRightInd w:val="0"/>
        <w:spacing w:after="0" w:line="240" w:lineRule="auto"/>
        <w:jc w:val="both"/>
        <w:rPr>
          <w:rFonts w:ascii="Times New Roman" w:hAnsi="Times New Roman" w:cs="Times New Roman"/>
          <w:sz w:val="24"/>
          <w:szCs w:val="24"/>
        </w:rPr>
      </w:pPr>
      <w:r w:rsidRPr="00C07C57">
        <w:rPr>
          <w:rFonts w:ascii="Times New Roman" w:hAnsi="Times New Roman" w:cs="Times New Roman"/>
          <w:b/>
          <w:bCs/>
          <w:sz w:val="24"/>
          <w:szCs w:val="24"/>
        </w:rPr>
        <w:t>Objectives</w:t>
      </w:r>
      <w:r w:rsidR="00BD5A60" w:rsidRPr="00C07C57">
        <w:rPr>
          <w:rFonts w:ascii="Times New Roman" w:hAnsi="Times New Roman" w:cs="Times New Roman"/>
          <w:b/>
          <w:bCs/>
          <w:sz w:val="24"/>
          <w:szCs w:val="24"/>
        </w:rPr>
        <w:t>:</w:t>
      </w:r>
      <w:r w:rsidR="00BD5A60" w:rsidRPr="00C07C57">
        <w:rPr>
          <w:rFonts w:ascii="Times New Roman" w:hAnsi="Times New Roman" w:cs="Times New Roman"/>
          <w:sz w:val="24"/>
          <w:szCs w:val="24"/>
        </w:rPr>
        <w:t xml:space="preserve"> The aim of this study was to investigate the effects of leech therapy (LT), in comparison with topical phenytoin (PHT), on incisional skin-wound healing in animal models.</w:t>
      </w:r>
    </w:p>
    <w:p w:rsidR="00BD5A60" w:rsidRPr="00C07C57" w:rsidRDefault="00BD5A60" w:rsidP="00870491">
      <w:pPr>
        <w:autoSpaceDE w:val="0"/>
        <w:autoSpaceDN w:val="0"/>
        <w:adjustRightInd w:val="0"/>
        <w:spacing w:after="0" w:line="240" w:lineRule="auto"/>
        <w:jc w:val="both"/>
        <w:rPr>
          <w:rFonts w:ascii="Times New Roman" w:hAnsi="Times New Roman" w:cs="Times New Roman"/>
          <w:sz w:val="24"/>
          <w:szCs w:val="24"/>
        </w:rPr>
      </w:pPr>
      <w:r w:rsidRPr="00C07C57">
        <w:rPr>
          <w:rFonts w:ascii="Times New Roman" w:hAnsi="Times New Roman" w:cs="Times New Roman"/>
          <w:b/>
          <w:bCs/>
          <w:sz w:val="24"/>
          <w:szCs w:val="24"/>
        </w:rPr>
        <w:t>Methods:</w:t>
      </w:r>
      <w:r w:rsidRPr="00C07C57">
        <w:rPr>
          <w:rFonts w:ascii="Times New Roman" w:hAnsi="Times New Roman" w:cs="Times New Roman"/>
          <w:sz w:val="24"/>
          <w:szCs w:val="24"/>
        </w:rPr>
        <w:t xml:space="preserve"> This experimental study included 15 male rats (5 animals in 3 groups) with approximately equal body weights (350 _ 10 g). Skin wounds with lengths of 20 mm and depths of 0.5 mm were made on the dorsolateral region of rats 4 cm from the spine. The ﬁrst group</w:t>
      </w:r>
      <w:r w:rsidR="00E65203" w:rsidRPr="00C07C57">
        <w:rPr>
          <w:rFonts w:ascii="Times New Roman" w:hAnsi="Times New Roman" w:cs="Times New Roman"/>
          <w:sz w:val="24"/>
          <w:szCs w:val="24"/>
        </w:rPr>
        <w:t xml:space="preserve"> </w:t>
      </w:r>
      <w:r w:rsidRPr="00C07C57">
        <w:rPr>
          <w:rFonts w:ascii="Times New Roman" w:hAnsi="Times New Roman" w:cs="Times New Roman"/>
          <w:sz w:val="24"/>
          <w:szCs w:val="24"/>
        </w:rPr>
        <w:t>(PHT group) was treated daily with topical PHT (1%) while the second group (LT group) received LT at the beginning of the experiment. The control group received neither the drug nor the therapy.</w:t>
      </w:r>
    </w:p>
    <w:p w:rsidR="00BD5A60" w:rsidRPr="00C07C57" w:rsidRDefault="00BD5A60" w:rsidP="00870491">
      <w:pPr>
        <w:autoSpaceDE w:val="0"/>
        <w:autoSpaceDN w:val="0"/>
        <w:adjustRightInd w:val="0"/>
        <w:spacing w:after="0" w:line="240" w:lineRule="auto"/>
        <w:jc w:val="both"/>
        <w:rPr>
          <w:rFonts w:ascii="Times New Roman" w:hAnsi="Times New Roman" w:cs="Times New Roman"/>
          <w:sz w:val="24"/>
          <w:szCs w:val="24"/>
        </w:rPr>
      </w:pPr>
      <w:r w:rsidRPr="00C07C57">
        <w:rPr>
          <w:rFonts w:ascii="Times New Roman" w:hAnsi="Times New Roman" w:cs="Times New Roman"/>
          <w:sz w:val="24"/>
          <w:szCs w:val="24"/>
        </w:rPr>
        <w:t>Wound healing was evaluated every day, and the study was continued until the wound had completely healed. Changes in the areas and the appearances of the skin wounds and histological differences (at the end of the experiment) were used to investigate the differences in wound healing among the groups.</w:t>
      </w:r>
    </w:p>
    <w:p w:rsidR="00BD5A60" w:rsidRPr="00C07C57" w:rsidRDefault="00BD5A60" w:rsidP="00870491">
      <w:pPr>
        <w:autoSpaceDE w:val="0"/>
        <w:autoSpaceDN w:val="0"/>
        <w:adjustRightInd w:val="0"/>
        <w:spacing w:after="0" w:line="240" w:lineRule="auto"/>
        <w:jc w:val="both"/>
        <w:rPr>
          <w:rFonts w:ascii="Times New Roman" w:hAnsi="Times New Roman" w:cs="Times New Roman"/>
          <w:sz w:val="24"/>
          <w:szCs w:val="24"/>
        </w:rPr>
      </w:pPr>
      <w:r w:rsidRPr="00C07C57">
        <w:rPr>
          <w:rFonts w:ascii="Times New Roman" w:hAnsi="Times New Roman" w:cs="Times New Roman"/>
          <w:b/>
          <w:bCs/>
          <w:sz w:val="24"/>
          <w:szCs w:val="24"/>
        </w:rPr>
        <w:t xml:space="preserve">Results: </w:t>
      </w:r>
      <w:r w:rsidRPr="00C07C57">
        <w:rPr>
          <w:rFonts w:ascii="Times New Roman" w:hAnsi="Times New Roman" w:cs="Times New Roman"/>
          <w:sz w:val="24"/>
          <w:szCs w:val="24"/>
        </w:rPr>
        <w:t>The process of wound healing was signiﬁcantly faster in the group treated with LT</w:t>
      </w:r>
    </w:p>
    <w:p w:rsidR="00BD5A60" w:rsidRPr="00C07C57" w:rsidRDefault="00BD5A60" w:rsidP="00870491">
      <w:pPr>
        <w:autoSpaceDE w:val="0"/>
        <w:autoSpaceDN w:val="0"/>
        <w:adjustRightInd w:val="0"/>
        <w:spacing w:after="0" w:line="240" w:lineRule="auto"/>
        <w:jc w:val="both"/>
        <w:rPr>
          <w:rFonts w:ascii="Times New Roman" w:hAnsi="Times New Roman" w:cs="Times New Roman"/>
          <w:sz w:val="24"/>
          <w:szCs w:val="24"/>
        </w:rPr>
      </w:pPr>
      <w:r w:rsidRPr="00C07C57">
        <w:rPr>
          <w:rFonts w:ascii="Times New Roman" w:hAnsi="Times New Roman" w:cs="Times New Roman"/>
          <w:sz w:val="24"/>
          <w:szCs w:val="24"/>
        </w:rPr>
        <w:t>(</w:t>
      </w:r>
      <w:proofErr w:type="gramStart"/>
      <w:r w:rsidRPr="00C07C57">
        <w:rPr>
          <w:rFonts w:ascii="Times New Roman" w:hAnsi="Times New Roman" w:cs="Times New Roman"/>
          <w:sz w:val="24"/>
          <w:szCs w:val="24"/>
        </w:rPr>
        <w:t>p</w:t>
      </w:r>
      <w:proofErr w:type="gramEnd"/>
      <w:r w:rsidRPr="00C07C57">
        <w:rPr>
          <w:rFonts w:ascii="Times New Roman" w:hAnsi="Times New Roman" w:cs="Times New Roman"/>
          <w:sz w:val="24"/>
          <w:szCs w:val="24"/>
        </w:rPr>
        <w:t xml:space="preserve"> &lt; 0.05) than in the group treated with the PHT.</w:t>
      </w:r>
    </w:p>
    <w:p w:rsidR="003F4E22" w:rsidRPr="00C07C57" w:rsidRDefault="00BD5A60" w:rsidP="00870491">
      <w:pPr>
        <w:spacing w:after="0" w:line="240" w:lineRule="auto"/>
        <w:jc w:val="both"/>
        <w:rPr>
          <w:rFonts w:ascii="Times New Roman" w:hAnsi="Times New Roman" w:cs="Times New Roman"/>
          <w:sz w:val="24"/>
          <w:szCs w:val="24"/>
        </w:rPr>
      </w:pPr>
      <w:r w:rsidRPr="00C07C57">
        <w:rPr>
          <w:rFonts w:ascii="Times New Roman" w:hAnsi="Times New Roman" w:cs="Times New Roman"/>
          <w:b/>
          <w:bCs/>
          <w:sz w:val="24"/>
          <w:szCs w:val="24"/>
        </w:rPr>
        <w:t>Conclusion:</w:t>
      </w:r>
      <w:r w:rsidRPr="00C07C57">
        <w:rPr>
          <w:rFonts w:ascii="Times New Roman" w:hAnsi="Times New Roman" w:cs="Times New Roman"/>
          <w:sz w:val="24"/>
          <w:szCs w:val="24"/>
        </w:rPr>
        <w:t xml:space="preserve"> The study results showed that LT improved incisional skin-wound healing in rats.</w:t>
      </w:r>
    </w:p>
    <w:p w:rsidR="00870491" w:rsidRPr="00870491" w:rsidRDefault="003F4E22" w:rsidP="003F36C4">
      <w:pPr>
        <w:widowControl w:val="0"/>
        <w:overflowPunct w:val="0"/>
        <w:autoSpaceDE w:val="0"/>
        <w:autoSpaceDN w:val="0"/>
        <w:adjustRightInd w:val="0"/>
        <w:spacing w:after="0" w:line="240" w:lineRule="auto"/>
        <w:jc w:val="lowKashida"/>
        <w:rPr>
          <w:rFonts w:ascii="Times New Roman" w:hAnsi="Times New Roman" w:cs="Times New Roman"/>
          <w:color w:val="000000"/>
          <w:sz w:val="24"/>
          <w:szCs w:val="24"/>
        </w:rPr>
      </w:pPr>
      <w:r w:rsidRPr="00C07C57">
        <w:rPr>
          <w:rFonts w:ascii="Times New Roman" w:hAnsi="Times New Roman" w:cs="Times New Roman"/>
          <w:b/>
          <w:bCs/>
          <w:sz w:val="24"/>
          <w:szCs w:val="24"/>
        </w:rPr>
        <w:t>Commentary</w:t>
      </w:r>
      <w:r w:rsidR="00870491" w:rsidRPr="00C07C57">
        <w:rPr>
          <w:rFonts w:ascii="Times New Roman" w:hAnsi="Times New Roman" w:cs="Times New Roman"/>
          <w:b/>
          <w:bCs/>
          <w:sz w:val="24"/>
          <w:szCs w:val="24"/>
        </w:rPr>
        <w:t>:</w:t>
      </w:r>
      <w:r w:rsidR="00870491" w:rsidRPr="00C07C57">
        <w:rPr>
          <w:rFonts w:ascii="Times New Roman" w:hAnsi="Times New Roman" w:cs="Times New Roman"/>
          <w:sz w:val="24"/>
          <w:szCs w:val="24"/>
        </w:rPr>
        <w:t xml:space="preserve"> It is strongly recommended that thorough research is needed to understand the molecula</w:t>
      </w:r>
      <w:r w:rsidR="003F36C4" w:rsidRPr="00C07C57">
        <w:rPr>
          <w:rFonts w:ascii="Times New Roman" w:hAnsi="Times New Roman" w:cs="Times New Roman"/>
          <w:sz w:val="24"/>
          <w:szCs w:val="24"/>
        </w:rPr>
        <w:t xml:space="preserve">r mechanisms of leech therapy. </w:t>
      </w:r>
      <w:r w:rsidR="00870491" w:rsidRPr="00C07C57">
        <w:rPr>
          <w:rFonts w:ascii="Times New Roman" w:hAnsi="Times New Roman" w:cs="Times New Roman"/>
          <w:sz w:val="24"/>
          <w:szCs w:val="24"/>
        </w:rPr>
        <w:t xml:space="preserve">Measuring some parameters such as NO (Nitrogen Oxide), inflammatory factors like TNF- α, regenerative factors like fibrinogen, or clotting factors </w:t>
      </w:r>
      <w:r w:rsidR="00870491" w:rsidRPr="00870491">
        <w:rPr>
          <w:rFonts w:ascii="Times New Roman" w:hAnsi="Times New Roman" w:cs="Times New Roman"/>
          <w:color w:val="000000"/>
          <w:sz w:val="24"/>
          <w:szCs w:val="24"/>
        </w:rPr>
        <w:t>can be carried out.</w:t>
      </w:r>
    </w:p>
    <w:p w:rsidR="003F4E22" w:rsidRPr="003F4E22" w:rsidRDefault="003F4E22" w:rsidP="003F4E22">
      <w:pPr>
        <w:spacing w:line="240" w:lineRule="auto"/>
        <w:jc w:val="both"/>
        <w:rPr>
          <w:rFonts w:ascii="Times New Roman" w:hAnsi="Times New Roman" w:cs="Times New Roman"/>
          <w:color w:val="000000"/>
          <w:sz w:val="24"/>
          <w:szCs w:val="24"/>
        </w:rPr>
      </w:pPr>
    </w:p>
    <w:p w:rsidR="00123339" w:rsidRPr="003F4E22" w:rsidRDefault="00EA1960" w:rsidP="003F4E22">
      <w:pPr>
        <w:spacing w:line="240" w:lineRule="auto"/>
        <w:rPr>
          <w:rFonts w:ascii="Times New Roman" w:hAnsi="Times New Roman" w:cs="Times New Roman"/>
          <w:color w:val="000000"/>
          <w:sz w:val="24"/>
          <w:szCs w:val="24"/>
        </w:rPr>
      </w:pPr>
      <w:r w:rsidRPr="003F4E22">
        <w:rPr>
          <w:rFonts w:ascii="Times New Roman" w:hAnsi="Times New Roman" w:cs="Times New Roman"/>
          <w:color w:val="000000"/>
          <w:sz w:val="24"/>
          <w:szCs w:val="24"/>
        </w:rPr>
        <w:t>Presenter</w:t>
      </w:r>
      <w:r w:rsidR="00F020BA" w:rsidRPr="003F4E22">
        <w:rPr>
          <w:rFonts w:ascii="Times New Roman" w:hAnsi="Times New Roman" w:cs="Times New Roman"/>
          <w:color w:val="000000"/>
          <w:sz w:val="24"/>
          <w:szCs w:val="24"/>
        </w:rPr>
        <w:t xml:space="preserve"> Bio:</w:t>
      </w:r>
    </w:p>
    <w:p w:rsidR="003F4E22" w:rsidRPr="003F4E22" w:rsidRDefault="003F4E22" w:rsidP="003F4E22">
      <w:pPr>
        <w:widowControl w:val="0"/>
        <w:autoSpaceDE w:val="0"/>
        <w:autoSpaceDN w:val="0"/>
        <w:adjustRightInd w:val="0"/>
        <w:spacing w:after="0" w:line="240" w:lineRule="auto"/>
        <w:rPr>
          <w:rFonts w:ascii="Times New Roman" w:hAnsi="Times New Roman" w:cs="Times New Roman"/>
          <w:color w:val="000000"/>
          <w:sz w:val="24"/>
          <w:szCs w:val="24"/>
        </w:rPr>
      </w:pPr>
      <w:proofErr w:type="spellStart"/>
      <w:r w:rsidRPr="003F4E22">
        <w:rPr>
          <w:rFonts w:ascii="Times New Roman" w:hAnsi="Times New Roman" w:cs="Times New Roman"/>
          <w:color w:val="000000"/>
          <w:sz w:val="24"/>
          <w:szCs w:val="24"/>
        </w:rPr>
        <w:t>Sayid</w:t>
      </w:r>
      <w:proofErr w:type="spellEnd"/>
      <w:r w:rsidRPr="003F4E22">
        <w:rPr>
          <w:rFonts w:ascii="Times New Roman" w:hAnsi="Times New Roman" w:cs="Times New Roman"/>
          <w:color w:val="000000"/>
          <w:sz w:val="24"/>
          <w:szCs w:val="24"/>
        </w:rPr>
        <w:t xml:space="preserve"> </w:t>
      </w:r>
      <w:proofErr w:type="spellStart"/>
      <w:r w:rsidRPr="003F4E22">
        <w:rPr>
          <w:rFonts w:ascii="Times New Roman" w:hAnsi="Times New Roman" w:cs="Times New Roman"/>
          <w:color w:val="000000"/>
          <w:sz w:val="24"/>
          <w:szCs w:val="24"/>
        </w:rPr>
        <w:t>Mahdi</w:t>
      </w:r>
      <w:proofErr w:type="spellEnd"/>
      <w:r w:rsidRPr="003F4E22">
        <w:rPr>
          <w:rFonts w:ascii="Times New Roman" w:hAnsi="Times New Roman" w:cs="Times New Roman"/>
          <w:color w:val="000000"/>
          <w:sz w:val="24"/>
          <w:szCs w:val="24"/>
        </w:rPr>
        <w:t xml:space="preserve"> </w:t>
      </w:r>
      <w:proofErr w:type="spellStart"/>
      <w:r w:rsidRPr="003F4E22">
        <w:rPr>
          <w:rFonts w:ascii="Times New Roman" w:hAnsi="Times New Roman" w:cs="Times New Roman"/>
          <w:color w:val="000000"/>
          <w:sz w:val="24"/>
          <w:szCs w:val="24"/>
        </w:rPr>
        <w:t>Mirghazafari</w:t>
      </w:r>
      <w:proofErr w:type="spellEnd"/>
      <w:r w:rsidRPr="003F4E22">
        <w:rPr>
          <w:rFonts w:ascii="Times New Roman" w:hAnsi="Times New Roman" w:cs="Times New Roman"/>
          <w:color w:val="000000"/>
          <w:sz w:val="24"/>
          <w:szCs w:val="24"/>
        </w:rPr>
        <w:t>, born on July 31st 1977 in Tehran, Iran.</w:t>
      </w:r>
    </w:p>
    <w:p w:rsidR="003F4E22" w:rsidRPr="003F4E22" w:rsidRDefault="003F4E22" w:rsidP="003F4E22">
      <w:pPr>
        <w:pStyle w:val="Header"/>
        <w:tabs>
          <w:tab w:val="left" w:pos="720"/>
        </w:tabs>
        <w:rPr>
          <w:rFonts w:eastAsia="Calibri"/>
          <w:color w:val="000000"/>
        </w:rPr>
      </w:pPr>
      <w:r w:rsidRPr="003F4E22">
        <w:rPr>
          <w:rFonts w:eastAsia="Calibri"/>
          <w:color w:val="000000"/>
        </w:rPr>
        <w:t xml:space="preserve">He received his MD-PhD (physiology) from Tehran University of Medical Sciences with a high average and now he is a researcher and lecturer at AJA University of Medical Sciences as Assistant Professor. </w:t>
      </w:r>
    </w:p>
    <w:p w:rsidR="003F4E22" w:rsidRPr="003F4E22" w:rsidRDefault="003F4E22" w:rsidP="003F4E22">
      <w:pPr>
        <w:widowControl w:val="0"/>
        <w:autoSpaceDE w:val="0"/>
        <w:autoSpaceDN w:val="0"/>
        <w:adjustRightInd w:val="0"/>
        <w:spacing w:after="0" w:line="240" w:lineRule="auto"/>
        <w:rPr>
          <w:rFonts w:ascii="Times New Roman" w:hAnsi="Times New Roman" w:cs="Times New Roman"/>
          <w:color w:val="000000"/>
          <w:sz w:val="24"/>
          <w:szCs w:val="24"/>
        </w:rPr>
      </w:pPr>
      <w:r w:rsidRPr="003F4E22">
        <w:rPr>
          <w:rFonts w:ascii="Times New Roman" w:hAnsi="Times New Roman" w:cs="Times New Roman"/>
          <w:color w:val="000000"/>
          <w:sz w:val="24"/>
          <w:szCs w:val="24"/>
        </w:rPr>
        <w:t xml:space="preserve">In addition, Dr. </w:t>
      </w:r>
      <w:proofErr w:type="spellStart"/>
      <w:r w:rsidRPr="003F4E22">
        <w:rPr>
          <w:rFonts w:ascii="Times New Roman" w:hAnsi="Times New Roman" w:cs="Times New Roman"/>
          <w:color w:val="000000"/>
          <w:sz w:val="24"/>
          <w:szCs w:val="24"/>
        </w:rPr>
        <w:t>Mirghazanfari</w:t>
      </w:r>
      <w:proofErr w:type="spellEnd"/>
      <w:r w:rsidRPr="003F4E22">
        <w:rPr>
          <w:rFonts w:ascii="Times New Roman" w:hAnsi="Times New Roman" w:cs="Times New Roman"/>
          <w:color w:val="000000"/>
          <w:sz w:val="24"/>
          <w:szCs w:val="24"/>
        </w:rPr>
        <w:t xml:space="preserve"> is well known in Iran as one of the most qualified and highly competent experts, lecturers, physicians and researchers in Iranian Traditional Medicine.</w:t>
      </w:r>
      <w:bookmarkStart w:id="0" w:name="_GoBack"/>
      <w:bookmarkEnd w:id="0"/>
    </w:p>
    <w:sectPr w:rsidR="003F4E22" w:rsidRPr="003F4E22" w:rsidSect="003F36C4">
      <w:pgSz w:w="12240" w:h="15840"/>
      <w:pgMar w:top="90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D5A60"/>
    <w:rsid w:val="00123339"/>
    <w:rsid w:val="00276DE6"/>
    <w:rsid w:val="0033107E"/>
    <w:rsid w:val="003661BE"/>
    <w:rsid w:val="003F36C4"/>
    <w:rsid w:val="003F4E22"/>
    <w:rsid w:val="00433FB5"/>
    <w:rsid w:val="0069419B"/>
    <w:rsid w:val="00870491"/>
    <w:rsid w:val="00B74466"/>
    <w:rsid w:val="00BD5A60"/>
    <w:rsid w:val="00C07C57"/>
    <w:rsid w:val="00E65203"/>
    <w:rsid w:val="00EA1960"/>
    <w:rsid w:val="00F020BA"/>
    <w:rsid w:val="00F40C7E"/>
    <w:rsid w:val="00FC233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1BE"/>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F4E22"/>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3F4E2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F4E22"/>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3F4E22"/>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402</Words>
  <Characters>2297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Kaveh</dc:creator>
  <cp:lastModifiedBy>reza</cp:lastModifiedBy>
  <cp:revision>2</cp:revision>
  <dcterms:created xsi:type="dcterms:W3CDTF">2014-09-26T08:43:00Z</dcterms:created>
  <dcterms:modified xsi:type="dcterms:W3CDTF">2014-09-26T08:43:00Z</dcterms:modified>
</cp:coreProperties>
</file>